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 и задачи реализации программы</w:t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ЦЕЛЬ – </w:t>
      </w:r>
      <w:r>
        <w:rPr>
          <w:rFonts w:ascii="Times New Roman" w:hAnsi="Times New Roman"/>
          <w:sz w:val="28"/>
        </w:rPr>
        <w:t>создание благоприятных условия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качеств,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Особое внимание в ДОУ уделяется развитию личности ребенка, сохранению и укреплению здоровья, а также воспитанию у дошкольников таких качеств, как патриотизм, активная жизненная позиция, творческий подход к решению различных жизненных ситуаций, уважение к традиционным ценностям. 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Эти </w:t>
      </w:r>
      <w:r>
        <w:rPr>
          <w:rFonts w:ascii="Times New Roman" w:hAnsi="Times New Roman"/>
          <w:b/>
          <w:sz w:val="28"/>
        </w:rPr>
        <w:t>цели реализуются</w:t>
      </w:r>
      <w:r>
        <w:rPr>
          <w:rFonts w:ascii="Times New Roman" w:hAnsi="Times New Roman"/>
          <w:sz w:val="28"/>
        </w:rPr>
        <w:t xml:space="preserve"> в различных видах детской деятельности: игровой, коммуникативной, трудовой, познавательно-исследовательской, продуктивной (изобразительной, конструктивной и др.), музыкальной, чтения.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ЗАДАЧИ, </w:t>
      </w:r>
      <w:r>
        <w:rPr>
          <w:rFonts w:ascii="Times New Roman" w:hAnsi="Times New Roman"/>
          <w:sz w:val="28"/>
        </w:rPr>
        <w:t>решение которых необходимо для реализации цели:</w:t>
      </w:r>
    </w:p>
    <w:p>
      <w:pPr>
        <w:pStyle w:val="style23"/>
        <w:numPr>
          <w:ilvl w:val="0"/>
          <w:numId w:val="1"/>
        </w:numPr>
        <w:spacing w:after="0" w:befor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забота о здоровье, эмоциональном благополучии и своевременном всестороннем развитии каждого ребенка;</w:t>
      </w:r>
    </w:p>
    <w:p>
      <w:pPr>
        <w:pStyle w:val="style23"/>
        <w:numPr>
          <w:ilvl w:val="0"/>
          <w:numId w:val="1"/>
        </w:numPr>
        <w:spacing w:after="0" w:befor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>
      <w:pPr>
        <w:pStyle w:val="style23"/>
        <w:numPr>
          <w:ilvl w:val="0"/>
          <w:numId w:val="1"/>
        </w:numPr>
        <w:spacing w:after="0" w:befor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использование разнообразных видов деятельности, их интеграция в целях повышения эффективности воспитательно-образовательного процесса;</w:t>
      </w:r>
    </w:p>
    <w:p>
      <w:pPr>
        <w:pStyle w:val="style23"/>
        <w:numPr>
          <w:ilvl w:val="0"/>
          <w:numId w:val="1"/>
        </w:numPr>
        <w:spacing w:after="0" w:befor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творческая организация воспитательно-образовательного процесса;</w:t>
      </w:r>
    </w:p>
    <w:p>
      <w:pPr>
        <w:pStyle w:val="style23"/>
        <w:numPr>
          <w:ilvl w:val="0"/>
          <w:numId w:val="1"/>
        </w:numPr>
        <w:spacing w:after="0" w:befor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вариативность использования образовательного материала, позволяющая развивать творчество, в соответствии с интересами и наклонностями каждого ребенка;</w:t>
      </w:r>
    </w:p>
    <w:p>
      <w:pPr>
        <w:pStyle w:val="style23"/>
        <w:numPr>
          <w:ilvl w:val="0"/>
          <w:numId w:val="1"/>
        </w:numPr>
        <w:spacing w:after="0" w:befor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уважительное отношение к результатам детского творчества;</w:t>
      </w:r>
    </w:p>
    <w:p>
      <w:pPr>
        <w:pStyle w:val="style23"/>
        <w:numPr>
          <w:ilvl w:val="0"/>
          <w:numId w:val="1"/>
        </w:numPr>
        <w:spacing w:after="0" w:befor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единство подходов к воспитанию у детей в условиях ДОУ и семьи;</w:t>
      </w:r>
    </w:p>
    <w:p>
      <w:pPr>
        <w:pStyle w:val="style23"/>
        <w:numPr>
          <w:ilvl w:val="0"/>
          <w:numId w:val="1"/>
        </w:numPr>
        <w:spacing w:after="0" w:befor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в работе ДОУ и начальной школы преемственности, исключающей умственные и физические перегрузки в содержание образования ДДВ, обеспечивающей отсутствие давления предметного обучения.</w:t>
      </w:r>
    </w:p>
    <w:p>
      <w:pPr>
        <w:pStyle w:val="style23"/>
        <w:spacing w:after="0" w:before="0"/>
        <w:ind w:hanging="0" w:left="786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3"/>
        <w:spacing w:after="0" w:before="0"/>
        <w:ind w:hanging="0" w:left="786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3"/>
        <w:spacing w:after="0" w:before="0"/>
        <w:ind w:hanging="0" w:left="786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3"/>
        <w:spacing w:after="0" w:before="0"/>
        <w:ind w:hanging="0" w:left="786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Принципы и подходы реализации программы</w:t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sz w:val="28"/>
        </w:rPr>
        <w:t>В образовательной программе ДОУ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В.А. Петровский и др.) о признании самоценности дошкольного периода детства.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Программа построена на позициях гуманно-личностного отношения к ребенку и направленна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ДОУ 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НОД, но и при проведении режимных моментов.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Построение образовательного процесса строится на адекватных возрасту формах работы с детьми. Основной формой работы с дошкольниками и ведущим видом их деятельности является </w:t>
      </w:r>
      <w:r>
        <w:rPr>
          <w:rFonts w:ascii="Times New Roman" w:hAnsi="Times New Roman"/>
          <w:b/>
          <w:sz w:val="28"/>
        </w:rPr>
        <w:t>игра.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type w:val="nextPage"/>
      <w:pgSz w:h="16838" w:w="11906"/>
      <w:pgMar w:bottom="567" w:footer="0" w:gutter="0" w:header="0" w:left="1134" w:right="851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Arial Unicode M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Arial Unicode MS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Normal (Web)"/>
    <w:basedOn w:val="style0"/>
    <w:next w:val="style24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25" w:type="paragraph">
    <w:name w:val="western"/>
    <w:basedOn w:val="style0"/>
    <w:next w:val="style25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p4"/>
    <w:basedOn w:val="style0"/>
    <w:next w:val="style27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28" w:type="paragraph">
    <w:name w:val="p6"/>
    <w:basedOn w:val="style0"/>
    <w:next w:val="style28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2017-04-04T06:28:00Z</dcterms:created>
  <dc:creator>1</dc:creator>
  <cp:lastModifiedBy>1</cp:lastModifiedBy>
  <cp:lastPrinted>2017-10-23T15:06:00Z</cp:lastPrinted>
  <dcterms:modified xsi:type="dcterms:W3CDTF">2017-10-23T15:08:00Z</dcterms:modified>
  <cp:revision>820</cp:revision>
</cp:coreProperties>
</file>